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E" w:rsidRDefault="009E28DA" w:rsidP="009E28D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9E28DA" w:rsidRDefault="009E28DA" w:rsidP="009E28D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SECRETARY</w:t>
      </w:r>
    </w:p>
    <w:p w:rsidR="00EF3C11" w:rsidRDefault="00EF3C11" w:rsidP="009E28D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</w:p>
    <w:p w:rsidR="009E28DA" w:rsidRDefault="009E28DA" w:rsidP="009E28DA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1:</w:t>
      </w:r>
      <w:r>
        <w:rPr>
          <w:rFonts w:ascii="Georgia" w:hAnsi="Georgia"/>
          <w:sz w:val="24"/>
          <w:szCs w:val="24"/>
        </w:rPr>
        <w:tab/>
        <w:t>Prepares agenda as supplied by Commissioner.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2:</w:t>
      </w:r>
      <w:r>
        <w:rPr>
          <w:rFonts w:ascii="Georgia" w:hAnsi="Georgia"/>
          <w:sz w:val="24"/>
          <w:szCs w:val="24"/>
        </w:rPr>
        <w:tab/>
        <w:t>Distributes agenda to all Executives.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Records the minutes of all Executive meetings.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4:</w:t>
      </w:r>
      <w:r>
        <w:rPr>
          <w:rFonts w:ascii="Georgia" w:hAnsi="Georgia"/>
          <w:sz w:val="24"/>
          <w:szCs w:val="24"/>
        </w:rPr>
        <w:tab/>
        <w:t>Prepares minutes for Commissioners approval</w:t>
      </w:r>
    </w:p>
    <w:p w:rsid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5:</w:t>
      </w:r>
      <w:r>
        <w:rPr>
          <w:rFonts w:ascii="Georgia" w:hAnsi="Georgia"/>
          <w:sz w:val="24"/>
          <w:szCs w:val="24"/>
        </w:rPr>
        <w:tab/>
        <w:t>Distributes minutes to all Executives.</w:t>
      </w:r>
    </w:p>
    <w:p w:rsidR="009E28DA" w:rsidRPr="009E28DA" w:rsidRDefault="009E28DA" w:rsidP="009E28D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6:</w:t>
      </w:r>
      <w:r>
        <w:rPr>
          <w:rFonts w:ascii="Georgia" w:hAnsi="Georgia"/>
          <w:sz w:val="24"/>
          <w:szCs w:val="24"/>
        </w:rPr>
        <w:tab/>
        <w:t>Prepares and distributes correspondence as requested.</w:t>
      </w:r>
    </w:p>
    <w:sectPr w:rsidR="009E28DA" w:rsidRPr="009E2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DA"/>
    <w:rsid w:val="00280ABE"/>
    <w:rsid w:val="009E28DA"/>
    <w:rsid w:val="00EF3C11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2012-03-01T07:11:00Z</dcterms:created>
  <dcterms:modified xsi:type="dcterms:W3CDTF">2012-03-01T07:11:00Z</dcterms:modified>
</cp:coreProperties>
</file>